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5067" w14:textId="0A422A24" w:rsidR="004157CA" w:rsidRDefault="00C85B72">
      <w:pPr>
        <w:rPr>
          <w:rFonts w:ascii="Calibri" w:hAnsi="Calibri" w:cs="Calibri"/>
        </w:rPr>
      </w:pPr>
      <w:r w:rsidRPr="00341077">
        <w:rPr>
          <w:rFonts w:ascii="Calibri" w:hAnsi="Calibri" w:cs="Calibri"/>
          <w:b/>
          <w:bCs/>
        </w:rPr>
        <w:t xml:space="preserve">New ADHD referrals for children </w:t>
      </w:r>
    </w:p>
    <w:p w14:paraId="6B0CD95D" w14:textId="5244C59F" w:rsidR="00410890" w:rsidRPr="00341077" w:rsidRDefault="00C85B72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 xml:space="preserve">We encourage parents/guardians </w:t>
      </w:r>
      <w:r w:rsidR="004157CA">
        <w:rPr>
          <w:rFonts w:ascii="Calibri" w:hAnsi="Calibri" w:cs="Calibri"/>
        </w:rPr>
        <w:t>for children who attend school to speak with the child’s school in the first instance to complete the referral</w:t>
      </w:r>
      <w:r w:rsidR="0065274B">
        <w:rPr>
          <w:rFonts w:ascii="Calibri" w:hAnsi="Calibri" w:cs="Calibri"/>
        </w:rPr>
        <w:t xml:space="preserve"> for the child. I</w:t>
      </w:r>
      <w:r w:rsidR="004157CA">
        <w:rPr>
          <w:rFonts w:ascii="Calibri" w:hAnsi="Calibri" w:cs="Calibri"/>
        </w:rPr>
        <w:t xml:space="preserve">f an appointment is required to discuss this with a GP, parents and carers can </w:t>
      </w:r>
      <w:r w:rsidRPr="00341077">
        <w:rPr>
          <w:rFonts w:ascii="Calibri" w:hAnsi="Calibri" w:cs="Calibri"/>
        </w:rPr>
        <w:t xml:space="preserve">contact us to book an appointment with a </w:t>
      </w:r>
      <w:r w:rsidR="002A5F66">
        <w:rPr>
          <w:rFonts w:ascii="Calibri" w:hAnsi="Calibri" w:cs="Calibri"/>
        </w:rPr>
        <w:t>GP</w:t>
      </w:r>
      <w:r w:rsidR="004157CA">
        <w:rPr>
          <w:rFonts w:ascii="Calibri" w:hAnsi="Calibri" w:cs="Calibri"/>
        </w:rPr>
        <w:t xml:space="preserve">. </w:t>
      </w:r>
      <w:r w:rsidR="009333ED">
        <w:rPr>
          <w:rFonts w:ascii="Calibri" w:hAnsi="Calibri" w:cs="Calibri"/>
        </w:rPr>
        <w:t xml:space="preserve">To do this, please visit the surgery website and click </w:t>
      </w:r>
      <w:r w:rsidR="009333ED" w:rsidRPr="00671541">
        <w:rPr>
          <w:rFonts w:ascii="Calibri" w:hAnsi="Calibri" w:cs="Calibri"/>
          <w:i/>
          <w:iCs/>
        </w:rPr>
        <w:t>Contact us Online</w:t>
      </w:r>
      <w:r w:rsidR="009333ED">
        <w:rPr>
          <w:rFonts w:ascii="Calibri" w:hAnsi="Calibri" w:cs="Calibri"/>
        </w:rPr>
        <w:t xml:space="preserve"> to submit a medical request for an appointment.</w:t>
      </w:r>
    </w:p>
    <w:p w14:paraId="43535BB5" w14:textId="38F50541" w:rsidR="00410890" w:rsidRPr="00341077" w:rsidRDefault="00AB4E58" w:rsidP="00410890">
      <w:pPr>
        <w:rPr>
          <w:rFonts w:ascii="Calibri" w:hAnsi="Calibri" w:cs="Calibri"/>
        </w:rPr>
      </w:pPr>
      <w:r>
        <w:rPr>
          <w:rFonts w:ascii="Calibri" w:hAnsi="Calibri" w:cs="Calibri"/>
        </w:rPr>
        <w:t>There</w:t>
      </w:r>
      <w:r w:rsidR="00410890" w:rsidRPr="00341077">
        <w:rPr>
          <w:rFonts w:ascii="Calibri" w:hAnsi="Calibri" w:cs="Calibri"/>
        </w:rPr>
        <w:t xml:space="preserve"> are three routes in which children can be assessed for ADHD, through an NHS Assessment, Right to Choose (NHS England) or through a Private Assessment</w:t>
      </w:r>
      <w:r w:rsidR="00410890" w:rsidRPr="004326E3">
        <w:rPr>
          <w:rFonts w:ascii="Calibri" w:hAnsi="Calibri" w:cs="Calibri"/>
          <w:b/>
          <w:bCs/>
          <w:i/>
          <w:iCs/>
        </w:rPr>
        <w:t>.</w:t>
      </w:r>
      <w:r w:rsidR="004157CA" w:rsidRPr="00341077" w:rsidDel="004157CA">
        <w:rPr>
          <w:rFonts w:ascii="Calibri" w:hAnsi="Calibri" w:cs="Calibri"/>
        </w:rPr>
        <w:t xml:space="preserve"> </w:t>
      </w:r>
      <w:r w:rsidR="004157CA">
        <w:rPr>
          <w:rFonts w:ascii="Calibri" w:hAnsi="Calibri" w:cs="Calibri"/>
        </w:rPr>
        <w:t>S</w:t>
      </w:r>
      <w:r w:rsidR="004157CA" w:rsidRPr="00341077">
        <w:rPr>
          <w:rFonts w:ascii="Calibri" w:hAnsi="Calibri" w:cs="Calibri"/>
        </w:rPr>
        <w:t>ome</w:t>
      </w:r>
      <w:r w:rsidR="008B49FF" w:rsidRPr="00341077">
        <w:rPr>
          <w:rFonts w:ascii="Calibri" w:hAnsi="Calibri" w:cs="Calibri"/>
        </w:rPr>
        <w:t xml:space="preserve"> providers do not require a GP or school referral for a private assessment. </w:t>
      </w:r>
    </w:p>
    <w:p w14:paraId="4664C930" w14:textId="0782244A" w:rsidR="00F4358F" w:rsidRPr="00341077" w:rsidRDefault="00C30DB2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I</w:t>
      </w:r>
      <w:r w:rsidR="004326E3">
        <w:rPr>
          <w:rFonts w:ascii="Calibri" w:hAnsi="Calibri" w:cs="Calibri"/>
        </w:rPr>
        <w:t xml:space="preserve">f </w:t>
      </w:r>
      <w:r w:rsidR="008B49FF" w:rsidRPr="00341077">
        <w:rPr>
          <w:rFonts w:ascii="Calibri" w:hAnsi="Calibri" w:cs="Calibri"/>
        </w:rPr>
        <w:t xml:space="preserve">patients decide they wish to pursue a referral via Right </w:t>
      </w:r>
      <w:r w:rsidR="002A5F66">
        <w:rPr>
          <w:rFonts w:ascii="Calibri" w:hAnsi="Calibri" w:cs="Calibri"/>
        </w:rPr>
        <w:t>t</w:t>
      </w:r>
      <w:r w:rsidR="008B49FF" w:rsidRPr="00341077">
        <w:rPr>
          <w:rFonts w:ascii="Calibri" w:hAnsi="Calibri" w:cs="Calibri"/>
        </w:rPr>
        <w:t xml:space="preserve">o Choose, it </w:t>
      </w:r>
      <w:r w:rsidRPr="00341077">
        <w:rPr>
          <w:rFonts w:ascii="Calibri" w:hAnsi="Calibri" w:cs="Calibri"/>
        </w:rPr>
        <w:t xml:space="preserve">may be beneficial for patients to spend some time looking into the different providers via </w:t>
      </w:r>
      <w:r w:rsidR="008B49FF" w:rsidRPr="00341077">
        <w:rPr>
          <w:rFonts w:ascii="Calibri" w:hAnsi="Calibri" w:cs="Calibri"/>
        </w:rPr>
        <w:t xml:space="preserve">the </w:t>
      </w:r>
      <w:r w:rsidRPr="00341077">
        <w:rPr>
          <w:rFonts w:ascii="Calibri" w:hAnsi="Calibri" w:cs="Calibri"/>
        </w:rPr>
        <w:t>Right to Choose</w:t>
      </w:r>
      <w:r w:rsidR="008B49FF" w:rsidRPr="00341077">
        <w:rPr>
          <w:rFonts w:ascii="Calibri" w:hAnsi="Calibri" w:cs="Calibri"/>
        </w:rPr>
        <w:t xml:space="preserve"> website </w:t>
      </w:r>
      <w:r w:rsidRPr="00341077">
        <w:rPr>
          <w:rFonts w:ascii="Calibri" w:hAnsi="Calibri" w:cs="Calibri"/>
        </w:rPr>
        <w:t xml:space="preserve"> </w:t>
      </w:r>
      <w:hyperlink r:id="rId4" w:history="1">
        <w:r w:rsidRPr="00341077">
          <w:rPr>
            <w:rStyle w:val="Hyperlink"/>
            <w:rFonts w:ascii="Calibri" w:hAnsi="Calibri" w:cs="Calibri"/>
          </w:rPr>
          <w:t>Right to Choose - ADHD UK</w:t>
        </w:r>
      </w:hyperlink>
      <w:r w:rsidRPr="00341077">
        <w:rPr>
          <w:rFonts w:ascii="Calibri" w:hAnsi="Calibri" w:cs="Calibri"/>
        </w:rPr>
        <w:t xml:space="preserve"> </w:t>
      </w:r>
      <w:r w:rsidR="009B7EE0" w:rsidRPr="00341077">
        <w:rPr>
          <w:rFonts w:ascii="Calibri" w:hAnsi="Calibri" w:cs="Calibri"/>
        </w:rPr>
        <w:t xml:space="preserve"> </w:t>
      </w:r>
      <w:r w:rsidRPr="00341077">
        <w:rPr>
          <w:rFonts w:ascii="Calibri" w:hAnsi="Calibri" w:cs="Calibri"/>
        </w:rPr>
        <w:t xml:space="preserve">which details the latest Right </w:t>
      </w:r>
      <w:r w:rsidR="002A5F66">
        <w:rPr>
          <w:rFonts w:ascii="Calibri" w:hAnsi="Calibri" w:cs="Calibri"/>
        </w:rPr>
        <w:t>t</w:t>
      </w:r>
      <w:r w:rsidRPr="00341077">
        <w:rPr>
          <w:rFonts w:ascii="Calibri" w:hAnsi="Calibri" w:cs="Calibri"/>
        </w:rPr>
        <w:t xml:space="preserve">o Choose </w:t>
      </w:r>
      <w:r w:rsidR="002A5F66">
        <w:rPr>
          <w:rFonts w:ascii="Calibri" w:hAnsi="Calibri" w:cs="Calibri"/>
        </w:rPr>
        <w:t>p</w:t>
      </w:r>
      <w:r w:rsidRPr="00341077">
        <w:rPr>
          <w:rFonts w:ascii="Calibri" w:hAnsi="Calibri" w:cs="Calibri"/>
        </w:rPr>
        <w:t>roviders</w:t>
      </w:r>
      <w:r w:rsidR="002A5F66">
        <w:rPr>
          <w:rFonts w:ascii="Calibri" w:hAnsi="Calibri" w:cs="Calibri"/>
        </w:rPr>
        <w:t>’</w:t>
      </w:r>
      <w:r w:rsidRPr="00341077">
        <w:rPr>
          <w:rFonts w:ascii="Calibri" w:hAnsi="Calibri" w:cs="Calibri"/>
        </w:rPr>
        <w:t xml:space="preserve"> wait</w:t>
      </w:r>
      <w:r w:rsidR="004326E3">
        <w:rPr>
          <w:rFonts w:ascii="Calibri" w:hAnsi="Calibri" w:cs="Calibri"/>
        </w:rPr>
        <w:t>ing</w:t>
      </w:r>
      <w:r w:rsidRPr="00341077">
        <w:rPr>
          <w:rFonts w:ascii="Calibri" w:hAnsi="Calibri" w:cs="Calibri"/>
        </w:rPr>
        <w:t xml:space="preserve"> times</w:t>
      </w:r>
      <w:r w:rsidR="008B49FF" w:rsidRPr="00341077">
        <w:rPr>
          <w:rFonts w:ascii="Calibri" w:hAnsi="Calibri" w:cs="Calibri"/>
        </w:rPr>
        <w:t xml:space="preserve">, </w:t>
      </w:r>
      <w:r w:rsidR="00765564">
        <w:rPr>
          <w:rFonts w:ascii="Calibri" w:hAnsi="Calibri" w:cs="Calibri"/>
        </w:rPr>
        <w:t xml:space="preserve">there is also a questionnaire which is a requirement of a Right to </w:t>
      </w:r>
      <w:r w:rsidR="002A5F66">
        <w:rPr>
          <w:rFonts w:ascii="Calibri" w:hAnsi="Calibri" w:cs="Calibri"/>
        </w:rPr>
        <w:t>C</w:t>
      </w:r>
      <w:r w:rsidR="00765564">
        <w:rPr>
          <w:rFonts w:ascii="Calibri" w:hAnsi="Calibri" w:cs="Calibri"/>
        </w:rPr>
        <w:t xml:space="preserve">hoose referral,  available </w:t>
      </w:r>
      <w:r w:rsidR="00765564" w:rsidRPr="00341077">
        <w:rPr>
          <w:rFonts w:ascii="Calibri" w:hAnsi="Calibri" w:cs="Calibri"/>
        </w:rPr>
        <w:t xml:space="preserve">to </w:t>
      </w:r>
      <w:r w:rsidR="00765564">
        <w:rPr>
          <w:rFonts w:ascii="Calibri" w:hAnsi="Calibri" w:cs="Calibri"/>
        </w:rPr>
        <w:t xml:space="preserve">complete online and can be shared when coming in to see a </w:t>
      </w:r>
      <w:r w:rsidR="00765564" w:rsidRPr="00341077">
        <w:rPr>
          <w:rFonts w:ascii="Calibri" w:hAnsi="Calibri" w:cs="Calibri"/>
        </w:rPr>
        <w:t>clinician at</w:t>
      </w:r>
      <w:r w:rsidR="00765564">
        <w:rPr>
          <w:rFonts w:ascii="Calibri" w:hAnsi="Calibri" w:cs="Calibri"/>
        </w:rPr>
        <w:t xml:space="preserve"> t</w:t>
      </w:r>
      <w:r w:rsidR="00765564" w:rsidRPr="00341077">
        <w:rPr>
          <w:rFonts w:ascii="Calibri" w:hAnsi="Calibri" w:cs="Calibri"/>
        </w:rPr>
        <w:t>he</w:t>
      </w:r>
      <w:r w:rsidR="00765564">
        <w:rPr>
          <w:rFonts w:ascii="Calibri" w:hAnsi="Calibri" w:cs="Calibri"/>
        </w:rPr>
        <w:t>ir</w:t>
      </w:r>
      <w:r w:rsidR="00765564" w:rsidRPr="00341077">
        <w:rPr>
          <w:rFonts w:ascii="Calibri" w:hAnsi="Calibri" w:cs="Calibri"/>
        </w:rPr>
        <w:t xml:space="preserve"> appointment.</w:t>
      </w:r>
    </w:p>
    <w:sectPr w:rsidR="00F4358F" w:rsidRPr="00341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7"/>
    <w:rsid w:val="000824CD"/>
    <w:rsid w:val="000A2B79"/>
    <w:rsid w:val="000B73C9"/>
    <w:rsid w:val="0011423A"/>
    <w:rsid w:val="00191337"/>
    <w:rsid w:val="001B38E0"/>
    <w:rsid w:val="001E473F"/>
    <w:rsid w:val="002255EB"/>
    <w:rsid w:val="002A5F66"/>
    <w:rsid w:val="002C2D9F"/>
    <w:rsid w:val="00314FB1"/>
    <w:rsid w:val="00341077"/>
    <w:rsid w:val="003A6454"/>
    <w:rsid w:val="003C7616"/>
    <w:rsid w:val="003D000C"/>
    <w:rsid w:val="003E7305"/>
    <w:rsid w:val="003F26A2"/>
    <w:rsid w:val="00410890"/>
    <w:rsid w:val="004157CA"/>
    <w:rsid w:val="004326E3"/>
    <w:rsid w:val="00481A1C"/>
    <w:rsid w:val="004879F4"/>
    <w:rsid w:val="004C46AF"/>
    <w:rsid w:val="005031A7"/>
    <w:rsid w:val="00525AA0"/>
    <w:rsid w:val="005437D8"/>
    <w:rsid w:val="005531C7"/>
    <w:rsid w:val="00562846"/>
    <w:rsid w:val="00580CD8"/>
    <w:rsid w:val="005F5F70"/>
    <w:rsid w:val="00644BEA"/>
    <w:rsid w:val="0065274B"/>
    <w:rsid w:val="00671541"/>
    <w:rsid w:val="006D6526"/>
    <w:rsid w:val="00711923"/>
    <w:rsid w:val="00765564"/>
    <w:rsid w:val="007A601A"/>
    <w:rsid w:val="008150D4"/>
    <w:rsid w:val="008B49FF"/>
    <w:rsid w:val="00915F9A"/>
    <w:rsid w:val="00917E14"/>
    <w:rsid w:val="00922BE9"/>
    <w:rsid w:val="009333ED"/>
    <w:rsid w:val="009737D5"/>
    <w:rsid w:val="009A2494"/>
    <w:rsid w:val="009B675F"/>
    <w:rsid w:val="009B7EE0"/>
    <w:rsid w:val="009D6065"/>
    <w:rsid w:val="009E35AB"/>
    <w:rsid w:val="00A208AA"/>
    <w:rsid w:val="00A30950"/>
    <w:rsid w:val="00A36558"/>
    <w:rsid w:val="00A53012"/>
    <w:rsid w:val="00AB4E58"/>
    <w:rsid w:val="00AB6395"/>
    <w:rsid w:val="00B73BDB"/>
    <w:rsid w:val="00BC4A07"/>
    <w:rsid w:val="00BE295E"/>
    <w:rsid w:val="00C30DB2"/>
    <w:rsid w:val="00C43460"/>
    <w:rsid w:val="00C51255"/>
    <w:rsid w:val="00C76B3C"/>
    <w:rsid w:val="00C85B72"/>
    <w:rsid w:val="00C87717"/>
    <w:rsid w:val="00C95410"/>
    <w:rsid w:val="00D021F8"/>
    <w:rsid w:val="00D204ED"/>
    <w:rsid w:val="00D35382"/>
    <w:rsid w:val="00DA1817"/>
    <w:rsid w:val="00E17DE2"/>
    <w:rsid w:val="00E23CF3"/>
    <w:rsid w:val="00E40416"/>
    <w:rsid w:val="00E52E79"/>
    <w:rsid w:val="00EB4CC6"/>
    <w:rsid w:val="00EB7D43"/>
    <w:rsid w:val="00EC0F78"/>
    <w:rsid w:val="00EC25E6"/>
    <w:rsid w:val="00EE63DA"/>
    <w:rsid w:val="00EF00B5"/>
    <w:rsid w:val="00F4358F"/>
    <w:rsid w:val="00F455BC"/>
    <w:rsid w:val="00F7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6D2A"/>
  <w15:chartTrackingRefBased/>
  <w15:docId w15:val="{A059D936-9786-4E43-BEDA-DF2EEC85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D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5F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5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br01.safelinks.protection.outlook.com/?url=https%3A%2F%2Fadhduk.co.uk%2Fright-to-choose%2F&amp;data=05%7C02%7Csophie.bright4%40nhs.net%7C78220458ecc24cd410e008ddd04b86ff%7C37c354b285b047f5b22207b48d774ee3%7C0%7C0%7C638895745095253186%7CUnknown%7CTWFpbGZsb3d8eyJFbXB0eU1hcGkiOnRydWUsIlYiOiIwLjAuMDAwMCIsIlAiOiJXaW4zMiIsIkFOIjoiTWFpbCIsIldUIjoyfQ%3D%3D%7C0%7C%7C%7C&amp;sdata=7QIn7VyNJZoDsDUOs9OkY1mUb8f4vKvAI3t9ZZLzo1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Sophie (MILL ROAD SURGERY - F81636)</dc:creator>
  <cp:keywords/>
  <dc:description/>
  <cp:lastModifiedBy>ROGERS, Lara (MILL ROAD SURGERY - F81636)</cp:lastModifiedBy>
  <cp:revision>3</cp:revision>
  <dcterms:created xsi:type="dcterms:W3CDTF">2025-12-09T15:34:00Z</dcterms:created>
  <dcterms:modified xsi:type="dcterms:W3CDTF">2025-12-09T15:37:00Z</dcterms:modified>
</cp:coreProperties>
</file>